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3C9D" w14:textId="77777777" w:rsidR="004A3F01" w:rsidRDefault="004A3F01"/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5"/>
      </w:tblGrid>
      <w:tr w:rsidR="00012CBF" w:rsidRPr="004A3F01" w14:paraId="6FD910EF" w14:textId="77777777" w:rsidTr="004A3F01">
        <w:trPr>
          <w:trHeight w:val="778"/>
        </w:trPr>
        <w:tc>
          <w:tcPr>
            <w:tcW w:w="9435" w:type="dxa"/>
            <w:shd w:val="clear" w:color="auto" w:fill="F8F6F1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2BF9DD4D" w14:textId="77777777" w:rsidR="00012CBF" w:rsidRPr="004A3F01" w:rsidRDefault="00000000">
            <w:pPr>
              <w:spacing w:after="12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aps/>
                <w:color w:val="1B4332"/>
                <w:sz w:val="44"/>
                <w:szCs w:val="44"/>
              </w:rPr>
              <w:t>MÜRACİƏT TƏLİMATI</w:t>
            </w:r>
          </w:p>
          <w:p w14:paraId="2BAB8F84" w14:textId="77777777" w:rsidR="00012CBF" w:rsidRPr="004A3F01" w:rsidRDefault="00000000">
            <w:pPr>
              <w:spacing w:after="16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i/>
                <w:iCs/>
                <w:color w:val="8B6914"/>
                <w:sz w:val="24"/>
                <w:szCs w:val="24"/>
              </w:rPr>
              <w:t>Sənaye Parkının Rezidenti Kimi Qeydiyyatdan Keçmək Üçün</w:t>
            </w:r>
          </w:p>
          <w:p w14:paraId="6FAD8BCC" w14:textId="77777777" w:rsidR="00012CBF" w:rsidRPr="004A3F01" w:rsidRDefault="00000000">
            <w:pPr>
              <w:pBdr>
                <w:top w:val="single" w:sz="2" w:space="0" w:color="D4C5A9"/>
              </w:pBdr>
              <w:spacing w:before="16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color w:val="4A4A4A"/>
                <w:sz w:val="18"/>
                <w:szCs w:val="18"/>
              </w:rPr>
              <w:t>Azərbaycan Respublikası Prezidentinin 24 aprel 2013-cü il tarixli 865 nömrəli Fərmanı əsasında</w:t>
            </w:r>
          </w:p>
        </w:tc>
      </w:tr>
    </w:tbl>
    <w:p w14:paraId="3C60E30D" w14:textId="77777777" w:rsidR="00012CBF" w:rsidRPr="004A3F01" w:rsidRDefault="00000000">
      <w:pPr>
        <w:pStyle w:val="Heading2"/>
        <w:rPr>
          <w:rFonts w:ascii="Times New Roman" w:hAnsi="Times New Roman" w:cs="Times New Roman"/>
        </w:rPr>
      </w:pPr>
      <w:r w:rsidRPr="004A3F01">
        <w:rPr>
          <w:rFonts w:ascii="Times New Roman" w:hAnsi="Times New Roman" w:cs="Times New Roman"/>
        </w:rPr>
        <w:t>Hüquqi Əsas</w:t>
      </w:r>
    </w:p>
    <w:p w14:paraId="6BF334E0" w14:textId="77777777" w:rsidR="00012CBF" w:rsidRPr="004A3F01" w:rsidRDefault="00012CBF">
      <w:pPr>
        <w:pBdr>
          <w:bottom w:val="single" w:sz="4" w:space="0" w:color="8B6914"/>
        </w:pBdr>
        <w:spacing w:after="240"/>
        <w:rPr>
          <w:rFonts w:ascii="Times New Roman" w:hAnsi="Times New Roman" w:cs="Times New Roman"/>
          <w:sz w:val="10"/>
          <w:szCs w:val="10"/>
        </w:rPr>
      </w:pPr>
    </w:p>
    <w:p w14:paraId="6C405654" w14:textId="77777777" w:rsidR="00012CBF" w:rsidRPr="004A3F01" w:rsidRDefault="00000000">
      <w:pPr>
        <w:spacing w:line="380" w:lineRule="auto"/>
        <w:jc w:val="both"/>
        <w:rPr>
          <w:rFonts w:ascii="Times New Roman" w:hAnsi="Times New Roman" w:cs="Times New Roman"/>
        </w:rPr>
      </w:pPr>
      <w:r w:rsidRPr="004A3F01">
        <w:rPr>
          <w:rFonts w:ascii="Times New Roman" w:hAnsi="Times New Roman" w:cs="Times New Roman"/>
          <w:color w:val="4A4A4A"/>
        </w:rPr>
        <w:t>"Sənaye parkları haqqında Nümunəvi Əsasnamə"nin 9.3-cü bəndinə əsasən hüquqi və fiziki şəxslər sənaye parkının rezidenti kimi qeydiyyatdan keçmək üçün ərizə və müvafiq sənədləri İqtisadi Zonaların İnkişafı Agentliyinə (İZİA) təqdim etməlidirlər.</w:t>
      </w:r>
    </w:p>
    <w:p w14:paraId="67FE657C" w14:textId="77777777" w:rsidR="00012CBF" w:rsidRPr="004A3F01" w:rsidRDefault="00000000">
      <w:pPr>
        <w:pStyle w:val="Heading2"/>
        <w:rPr>
          <w:rFonts w:ascii="Times New Roman" w:hAnsi="Times New Roman" w:cs="Times New Roman"/>
        </w:rPr>
      </w:pPr>
      <w:r w:rsidRPr="004A3F01">
        <w:rPr>
          <w:rFonts w:ascii="Times New Roman" w:hAnsi="Times New Roman" w:cs="Times New Roman"/>
        </w:rPr>
        <w:t>Tələb Olunan Sənədlər</w:t>
      </w:r>
    </w:p>
    <w:p w14:paraId="258836AB" w14:textId="77777777" w:rsidR="00012CBF" w:rsidRPr="004A3F01" w:rsidRDefault="00012CBF">
      <w:pPr>
        <w:pBdr>
          <w:bottom w:val="single" w:sz="4" w:space="0" w:color="8B6914"/>
        </w:pBdr>
        <w:spacing w:after="240"/>
        <w:rPr>
          <w:rFonts w:ascii="Times New Roman" w:hAnsi="Times New Roman" w:cs="Times New Roman"/>
          <w:sz w:val="10"/>
          <w:szCs w:val="1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8836"/>
      </w:tblGrid>
      <w:tr w:rsidR="00012CBF" w:rsidRPr="004A3F01" w14:paraId="417770C0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5A5F1D2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7A3AEBDD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Sənədin adı</w:t>
            </w:r>
          </w:p>
        </w:tc>
      </w:tr>
      <w:tr w:rsidR="00012CBF" w:rsidRPr="004A3F01" w14:paraId="7F2C7E75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6F1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E2D4C25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1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8F6F1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4ACEEB7A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Müraciət məktubu</w:t>
            </w:r>
          </w:p>
        </w:tc>
      </w:tr>
      <w:tr w:rsidR="00012CBF" w:rsidRPr="004A3F01" w14:paraId="010941D9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68FC5838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2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33D15727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Ərizə</w:t>
            </w:r>
          </w:p>
        </w:tc>
      </w:tr>
      <w:tr w:rsidR="00012CBF" w:rsidRPr="004A3F01" w14:paraId="44C0A9E4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6F1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5B2FCAAB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3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8F6F1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537EDBBC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Hüquqi şəxslərin dövlət reyestrindən çıxarışın surəti</w:t>
            </w:r>
          </w:p>
        </w:tc>
      </w:tr>
      <w:tr w:rsidR="00012CBF" w:rsidRPr="004A3F01" w14:paraId="43DF4573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2E426D91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4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45721011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Hüquqi şəxsin səlahiyyətli nümayəndəsinin şəxsiyyətini təsdiq edən sənədin surəti</w:t>
            </w:r>
          </w:p>
        </w:tc>
      </w:tr>
      <w:tr w:rsidR="00012CBF" w:rsidRPr="004A3F01" w14:paraId="6870F372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6F1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67782E7B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5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8F6F1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089C1F7F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Hüquqi şəxsin nizamnaməsinin surəti</w:t>
            </w:r>
          </w:p>
        </w:tc>
      </w:tr>
      <w:tr w:rsidR="00012CBF" w:rsidRPr="004A3F01" w14:paraId="73492E74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503851FA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6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1BADBD70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Biznes plan (investisiya layihəsi)</w:t>
            </w:r>
          </w:p>
        </w:tc>
      </w:tr>
      <w:tr w:rsidR="00012CBF" w:rsidRPr="004A3F01" w14:paraId="6E3E5E4D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6F1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5987FDE4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7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8F6F1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51240771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Xüsusi razılıq (lisenziya) və icazə xarakterli sənədlərin surətləri (əgər ərizədə göstərilibsə)</w:t>
            </w:r>
          </w:p>
        </w:tc>
      </w:tr>
      <w:tr w:rsidR="00012CBF" w:rsidRPr="004A3F01" w14:paraId="4E4D6B1C" w14:textId="77777777" w:rsidTr="003264CF"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69B4B185" w14:textId="77777777" w:rsidR="00012CBF" w:rsidRPr="004A3F01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0"/>
                <w:szCs w:val="20"/>
              </w:rPr>
              <w:t>8</w:t>
            </w:r>
          </w:p>
        </w:tc>
        <w:tc>
          <w:tcPr>
            <w:tcW w:w="8836" w:type="dxa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540B3DC4" w14:textId="77777777" w:rsidR="00012CBF" w:rsidRPr="004A3F01" w:rsidRDefault="00000000">
            <w:pPr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</w:rPr>
              <w:t>Bank hesabının rekvizitləri</w:t>
            </w:r>
          </w:p>
        </w:tc>
      </w:tr>
    </w:tbl>
    <w:p w14:paraId="55D24CBD" w14:textId="77777777" w:rsidR="00012CBF" w:rsidRPr="004A3F01" w:rsidRDefault="00000000">
      <w:pPr>
        <w:pStyle w:val="Heading2"/>
        <w:rPr>
          <w:rFonts w:ascii="Times New Roman" w:hAnsi="Times New Roman" w:cs="Times New Roman"/>
        </w:rPr>
      </w:pPr>
      <w:r w:rsidRPr="004A3F01">
        <w:rPr>
          <w:rFonts w:ascii="Times New Roman" w:hAnsi="Times New Roman" w:cs="Times New Roman"/>
        </w:rPr>
        <w:t>Müraciət Üsulları</w:t>
      </w:r>
    </w:p>
    <w:p w14:paraId="7FD6C7E5" w14:textId="77777777" w:rsidR="00012CBF" w:rsidRPr="004A3F01" w:rsidRDefault="00012CBF">
      <w:pPr>
        <w:pBdr>
          <w:bottom w:val="single" w:sz="4" w:space="0" w:color="8B6914"/>
        </w:pBdr>
        <w:spacing w:after="280"/>
        <w:rPr>
          <w:rFonts w:ascii="Times New Roman" w:hAnsi="Times New Roman" w:cs="Times New Roman"/>
          <w:sz w:val="10"/>
          <w:szCs w:val="10"/>
        </w:rPr>
      </w:pPr>
    </w:p>
    <w:tbl>
      <w:tblPr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60"/>
        <w:gridCol w:w="4253"/>
      </w:tblGrid>
      <w:tr w:rsidR="00012CBF" w:rsidRPr="004A3F01" w14:paraId="66E3320D" w14:textId="77777777" w:rsidTr="004A3F01">
        <w:trPr>
          <w:trHeight w:val="878"/>
        </w:trPr>
        <w:tc>
          <w:tcPr>
            <w:tcW w:w="4253" w:type="dxa"/>
            <w:shd w:val="clear" w:color="auto" w:fill="D8F3DC"/>
            <w:tcMar>
              <w:top w:w="320" w:type="dxa"/>
              <w:left w:w="320" w:type="dxa"/>
              <w:bottom w:w="320" w:type="dxa"/>
              <w:right w:w="240" w:type="dxa"/>
            </w:tcMar>
          </w:tcPr>
          <w:p w14:paraId="6DBFA934" w14:textId="77777777" w:rsidR="00012CBF" w:rsidRPr="004A3F01" w:rsidRDefault="00000000">
            <w:pPr>
              <w:spacing w:after="10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1B4332"/>
                <w:sz w:val="24"/>
                <w:szCs w:val="24"/>
              </w:rPr>
              <w:t>Onlayn Müraciət</w:t>
            </w:r>
          </w:p>
          <w:p w14:paraId="6CCB2A65" w14:textId="77777777" w:rsidR="00012CBF" w:rsidRPr="004A3F01" w:rsidRDefault="00000000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color w:val="4A4A4A"/>
                <w:sz w:val="20"/>
                <w:szCs w:val="20"/>
              </w:rPr>
              <w:t>Agentliyin rəsmi saytındakı «Rezident ol» bölməsi vasitəsilə ərizənizi onlayn təqdim edə bilərsiniz.</w:t>
            </w:r>
          </w:p>
          <w:p w14:paraId="4926644B" w14:textId="77777777" w:rsidR="00012CBF" w:rsidRPr="004A3F01" w:rsidRDefault="00012CBF">
            <w:pPr>
              <w:rPr>
                <w:rFonts w:ascii="Times New Roman" w:hAnsi="Times New Roman" w:cs="Times New Roman"/>
              </w:rPr>
            </w:pPr>
            <w:hyperlink r:id="rId7" w:history="1">
              <w:r w:rsidRPr="004A3F01">
                <w:rPr>
                  <w:rFonts w:ascii="Times New Roman" w:hAnsi="Times New Roman" w:cs="Times New Roman"/>
                  <w:b/>
                  <w:bCs/>
                  <w:color w:val="1B4332"/>
                  <w:sz w:val="20"/>
                  <w:szCs w:val="20"/>
                  <w:u w:val="single"/>
                </w:rPr>
                <w:t>economiczones.gov.az →</w:t>
              </w:r>
            </w:hyperlink>
          </w:p>
        </w:tc>
        <w:tc>
          <w:tcPr>
            <w:tcW w:w="160" w:type="dxa"/>
            <w:shd w:val="clear" w:color="auto" w:fill="FFFFFF"/>
          </w:tcPr>
          <w:p w14:paraId="60E277F9" w14:textId="77777777" w:rsidR="00012CBF" w:rsidRPr="004A3F01" w:rsidRDefault="00012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F5EED8"/>
            <w:tcMar>
              <w:top w:w="320" w:type="dxa"/>
              <w:left w:w="320" w:type="dxa"/>
              <w:bottom w:w="320" w:type="dxa"/>
              <w:right w:w="320" w:type="dxa"/>
            </w:tcMar>
          </w:tcPr>
          <w:p w14:paraId="6B21666B" w14:textId="77777777" w:rsidR="00012CBF" w:rsidRPr="004A3F01" w:rsidRDefault="00000000">
            <w:pPr>
              <w:spacing w:after="10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24"/>
                <w:szCs w:val="24"/>
              </w:rPr>
              <w:t>Yazılı Müraciət</w:t>
            </w:r>
          </w:p>
          <w:p w14:paraId="7B630457" w14:textId="77777777" w:rsidR="00012CBF" w:rsidRPr="004A3F01" w:rsidRDefault="00000000">
            <w:pPr>
              <w:spacing w:after="160" w:line="340" w:lineRule="auto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color w:val="4A4A4A"/>
                <w:sz w:val="20"/>
                <w:szCs w:val="20"/>
              </w:rPr>
              <w:t>Şəxsən və ya poçt vasitəsilə aşağıdakı ünvana müraciət edə bilərsiniz.</w:t>
            </w:r>
          </w:p>
          <w:p w14:paraId="20AA65FC" w14:textId="77777777" w:rsidR="00012CBF" w:rsidRPr="004A3F01" w:rsidRDefault="00000000">
            <w:pPr>
              <w:spacing w:after="8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18"/>
                <w:szCs w:val="18"/>
              </w:rPr>
              <w:t xml:space="preserve">Ünvan:  </w:t>
            </w:r>
            <w:r w:rsidRPr="004A3F01">
              <w:rPr>
                <w:rFonts w:ascii="Times New Roman" w:hAnsi="Times New Roman" w:cs="Times New Roman"/>
                <w:sz w:val="18"/>
                <w:szCs w:val="18"/>
              </w:rPr>
              <w:t>Bülbül prospekti 20, Bakı AZ1014</w:t>
            </w:r>
          </w:p>
          <w:p w14:paraId="44172912" w14:textId="53325105" w:rsidR="00012CBF" w:rsidRPr="004A3F01" w:rsidRDefault="00000000">
            <w:pPr>
              <w:spacing w:after="8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18"/>
                <w:szCs w:val="18"/>
              </w:rPr>
              <w:t xml:space="preserve">Telefon: </w:t>
            </w:r>
            <w:r w:rsidRPr="004A3F01">
              <w:rPr>
                <w:rFonts w:ascii="Times New Roman" w:hAnsi="Times New Roman" w:cs="Times New Roman"/>
                <w:sz w:val="18"/>
                <w:szCs w:val="18"/>
              </w:rPr>
              <w:t>(+99412) 599 67 67</w:t>
            </w:r>
          </w:p>
          <w:p w14:paraId="478F7E0A" w14:textId="77777777" w:rsidR="00012CBF" w:rsidRPr="004A3F01" w:rsidRDefault="00000000">
            <w:pPr>
              <w:spacing w:after="80"/>
              <w:rPr>
                <w:rFonts w:ascii="Times New Roman" w:hAnsi="Times New Roman" w:cs="Times New Roman"/>
              </w:rPr>
            </w:pPr>
            <w:r w:rsidRPr="004A3F01">
              <w:rPr>
                <w:rFonts w:ascii="Times New Roman" w:hAnsi="Times New Roman" w:cs="Times New Roman"/>
                <w:b/>
                <w:bCs/>
                <w:color w:val="8B6914"/>
                <w:sz w:val="18"/>
                <w:szCs w:val="18"/>
              </w:rPr>
              <w:t xml:space="preserve">E-poçt:  </w:t>
            </w:r>
            <w:r w:rsidRPr="004A3F01">
              <w:rPr>
                <w:rFonts w:ascii="Times New Roman" w:hAnsi="Times New Roman" w:cs="Times New Roman"/>
                <w:sz w:val="18"/>
                <w:szCs w:val="18"/>
              </w:rPr>
              <w:t>office@economiczones.gov.az</w:t>
            </w:r>
          </w:p>
        </w:tc>
      </w:tr>
    </w:tbl>
    <w:p w14:paraId="3504168F" w14:textId="77777777" w:rsidR="00012CBF" w:rsidRPr="004A3F01" w:rsidRDefault="00012CBF" w:rsidP="004A3F01">
      <w:pPr>
        <w:spacing w:after="200"/>
        <w:rPr>
          <w:rFonts w:ascii="Times New Roman" w:hAnsi="Times New Roman" w:cs="Times New Roman"/>
          <w:sz w:val="2"/>
          <w:szCs w:val="2"/>
        </w:rPr>
      </w:pPr>
    </w:p>
    <w:sectPr w:rsidR="00012CBF" w:rsidRPr="004A3F01" w:rsidSect="004A3F01">
      <w:headerReference w:type="default" r:id="rId8"/>
      <w:footerReference w:type="default" r:id="rId9"/>
      <w:pgSz w:w="11906" w:h="16838"/>
      <w:pgMar w:top="851" w:right="1133" w:bottom="1440" w:left="1418" w:header="284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BC89" w14:textId="77777777" w:rsidR="00E65143" w:rsidRDefault="00E65143">
      <w:r>
        <w:separator/>
      </w:r>
    </w:p>
  </w:endnote>
  <w:endnote w:type="continuationSeparator" w:id="0">
    <w:p w14:paraId="67F62C73" w14:textId="77777777" w:rsidR="00E65143" w:rsidRDefault="00E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7350" w14:textId="77777777" w:rsidR="00012CBF" w:rsidRDefault="00000000">
    <w:pPr>
      <w:pBdr>
        <w:top w:val="single" w:sz="2" w:space="0" w:color="D4C5A9"/>
      </w:pBdr>
      <w:tabs>
        <w:tab w:val="right" w:pos="9026"/>
      </w:tabs>
      <w:spacing w:before="100"/>
    </w:pPr>
    <w:r>
      <w:rPr>
        <w:color w:val="888888"/>
        <w:sz w:val="16"/>
        <w:szCs w:val="16"/>
      </w:rPr>
      <w:t>© 2025 İqtisadi Zonaların İnkişafı Agentliyi</w:t>
    </w:r>
    <w:r>
      <w:rPr>
        <w:color w:val="888888"/>
        <w:sz w:val="16"/>
        <w:szCs w:val="16"/>
      </w:rPr>
      <w:tab/>
      <w:t xml:space="preserve">Səhifə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264CF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C633" w14:textId="77777777" w:rsidR="00E65143" w:rsidRDefault="00E65143">
      <w:r>
        <w:separator/>
      </w:r>
    </w:p>
  </w:footnote>
  <w:footnote w:type="continuationSeparator" w:id="0">
    <w:p w14:paraId="24C1833B" w14:textId="77777777" w:rsidR="00E65143" w:rsidRDefault="00E6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1769" w14:textId="77777777" w:rsidR="00012CBF" w:rsidRDefault="00000000">
    <w:pPr>
      <w:pBdr>
        <w:bottom w:val="single" w:sz="2" w:space="0" w:color="D4C5A9"/>
      </w:pBdr>
      <w:tabs>
        <w:tab w:val="right" w:pos="9026"/>
      </w:tabs>
    </w:pPr>
    <w:r>
      <w:rPr>
        <w:noProof/>
      </w:rPr>
      <w:drawing>
        <wp:inline distT="0" distB="0" distL="0" distR="0" wp14:anchorId="5740BD36" wp14:editId="69A7A1A6">
          <wp:extent cx="1333500" cy="381000"/>
          <wp:effectExtent l="0" t="0" r="0" b="0"/>
          <wp:docPr id="949261528" name="Picture 949261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88888"/>
        <w:sz w:val="16"/>
        <w:szCs w:val="16"/>
      </w:rPr>
      <w:tab/>
      <w:t>www.economiczones.gov.az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AF3"/>
    <w:multiLevelType w:val="hybridMultilevel"/>
    <w:tmpl w:val="CEB81EF6"/>
    <w:lvl w:ilvl="0" w:tplc="421447EE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2"/>
        <w:szCs w:val="22"/>
      </w:rPr>
    </w:lvl>
    <w:lvl w:ilvl="1" w:tplc="E7C4CB6C">
      <w:numFmt w:val="decimal"/>
      <w:lvlText w:val=""/>
      <w:lvlJc w:val="left"/>
    </w:lvl>
    <w:lvl w:ilvl="2" w:tplc="8662DD8A">
      <w:numFmt w:val="decimal"/>
      <w:lvlText w:val=""/>
      <w:lvlJc w:val="left"/>
    </w:lvl>
    <w:lvl w:ilvl="3" w:tplc="8A1A9EBE">
      <w:numFmt w:val="decimal"/>
      <w:lvlText w:val=""/>
      <w:lvlJc w:val="left"/>
    </w:lvl>
    <w:lvl w:ilvl="4" w:tplc="5038F176">
      <w:numFmt w:val="decimal"/>
      <w:lvlText w:val=""/>
      <w:lvlJc w:val="left"/>
    </w:lvl>
    <w:lvl w:ilvl="5" w:tplc="BBBEF6CA">
      <w:numFmt w:val="decimal"/>
      <w:lvlText w:val=""/>
      <w:lvlJc w:val="left"/>
    </w:lvl>
    <w:lvl w:ilvl="6" w:tplc="33406944">
      <w:numFmt w:val="decimal"/>
      <w:lvlText w:val=""/>
      <w:lvlJc w:val="left"/>
    </w:lvl>
    <w:lvl w:ilvl="7" w:tplc="DEC85B86">
      <w:numFmt w:val="decimal"/>
      <w:lvlText w:val=""/>
      <w:lvlJc w:val="left"/>
    </w:lvl>
    <w:lvl w:ilvl="8" w:tplc="9F96B69C">
      <w:numFmt w:val="decimal"/>
      <w:lvlText w:val=""/>
      <w:lvlJc w:val="left"/>
    </w:lvl>
  </w:abstractNum>
  <w:abstractNum w:abstractNumId="1" w15:restartNumberingAfterBreak="0">
    <w:nsid w:val="46E91E61"/>
    <w:multiLevelType w:val="hybridMultilevel"/>
    <w:tmpl w:val="3D36CC80"/>
    <w:lvl w:ilvl="0" w:tplc="ECE0ECD8">
      <w:start w:val="1"/>
      <w:numFmt w:val="bullet"/>
      <w:lvlText w:val="●"/>
      <w:lvlJc w:val="left"/>
      <w:pPr>
        <w:ind w:left="720" w:hanging="360"/>
      </w:pPr>
    </w:lvl>
    <w:lvl w:ilvl="1" w:tplc="BDC48D84">
      <w:start w:val="1"/>
      <w:numFmt w:val="bullet"/>
      <w:lvlText w:val="○"/>
      <w:lvlJc w:val="left"/>
      <w:pPr>
        <w:ind w:left="1440" w:hanging="360"/>
      </w:pPr>
    </w:lvl>
    <w:lvl w:ilvl="2" w:tplc="8B0829C4">
      <w:start w:val="1"/>
      <w:numFmt w:val="bullet"/>
      <w:lvlText w:val="■"/>
      <w:lvlJc w:val="left"/>
      <w:pPr>
        <w:ind w:left="2160" w:hanging="360"/>
      </w:pPr>
    </w:lvl>
    <w:lvl w:ilvl="3" w:tplc="C9B22AD6">
      <w:start w:val="1"/>
      <w:numFmt w:val="bullet"/>
      <w:lvlText w:val="●"/>
      <w:lvlJc w:val="left"/>
      <w:pPr>
        <w:ind w:left="2880" w:hanging="360"/>
      </w:pPr>
    </w:lvl>
    <w:lvl w:ilvl="4" w:tplc="D0025528">
      <w:start w:val="1"/>
      <w:numFmt w:val="bullet"/>
      <w:lvlText w:val="○"/>
      <w:lvlJc w:val="left"/>
      <w:pPr>
        <w:ind w:left="3600" w:hanging="360"/>
      </w:pPr>
    </w:lvl>
    <w:lvl w:ilvl="5" w:tplc="689E0EE8">
      <w:start w:val="1"/>
      <w:numFmt w:val="bullet"/>
      <w:lvlText w:val="■"/>
      <w:lvlJc w:val="left"/>
      <w:pPr>
        <w:ind w:left="4320" w:hanging="360"/>
      </w:pPr>
    </w:lvl>
    <w:lvl w:ilvl="6" w:tplc="48567DEC">
      <w:start w:val="1"/>
      <w:numFmt w:val="bullet"/>
      <w:lvlText w:val="●"/>
      <w:lvlJc w:val="left"/>
      <w:pPr>
        <w:ind w:left="5040" w:hanging="360"/>
      </w:pPr>
    </w:lvl>
    <w:lvl w:ilvl="7" w:tplc="604E008E">
      <w:start w:val="1"/>
      <w:numFmt w:val="bullet"/>
      <w:lvlText w:val="●"/>
      <w:lvlJc w:val="left"/>
      <w:pPr>
        <w:ind w:left="5760" w:hanging="360"/>
      </w:pPr>
    </w:lvl>
    <w:lvl w:ilvl="8" w:tplc="9552E616">
      <w:start w:val="1"/>
      <w:numFmt w:val="bullet"/>
      <w:lvlText w:val="●"/>
      <w:lvlJc w:val="left"/>
      <w:pPr>
        <w:ind w:left="6480" w:hanging="360"/>
      </w:pPr>
    </w:lvl>
  </w:abstractNum>
  <w:num w:numId="1" w16cid:durableId="1528907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BF"/>
    <w:rsid w:val="00012CBF"/>
    <w:rsid w:val="003264CF"/>
    <w:rsid w:val="004A3F01"/>
    <w:rsid w:val="00950C63"/>
    <w:rsid w:val="00BB09BE"/>
    <w:rsid w:val="00D86382"/>
    <w:rsid w:val="00E65143"/>
    <w:rsid w:val="00EB036A"/>
    <w:rsid w:val="00EC7627"/>
    <w:rsid w:val="00F0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7E93D"/>
  <w15:docId w15:val="{6990BA2A-03CE-463D-BA61-DA595092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160"/>
      <w:outlineLvl w:val="0"/>
    </w:pPr>
    <w:rPr>
      <w:b/>
      <w:bCs/>
      <w:color w:val="1B4332"/>
      <w:sz w:val="32"/>
      <w:szCs w:val="32"/>
    </w:rPr>
  </w:style>
  <w:style w:type="paragraph" w:styleId="Heading2">
    <w:name w:val="heading 2"/>
    <w:uiPriority w:val="9"/>
    <w:unhideWhenUsed/>
    <w:qFormat/>
    <w:pPr>
      <w:spacing w:before="360" w:after="120"/>
      <w:outlineLvl w:val="1"/>
    </w:pPr>
    <w:rPr>
      <w:b/>
      <w:bCs/>
      <w:color w:val="1B4332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F01"/>
  </w:style>
  <w:style w:type="paragraph" w:styleId="Footer">
    <w:name w:val="footer"/>
    <w:basedOn w:val="Normal"/>
    <w:link w:val="FooterChar"/>
    <w:uiPriority w:val="99"/>
    <w:unhideWhenUsed/>
    <w:rsid w:val="004A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nomiczones.gov.az/haqqimizda/forum/rezident-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Taleh B. Guliyev</cp:lastModifiedBy>
  <cp:revision>2</cp:revision>
  <dcterms:created xsi:type="dcterms:W3CDTF">2026-05-13T05:17:00Z</dcterms:created>
  <dcterms:modified xsi:type="dcterms:W3CDTF">2026-05-13T05:17:00Z</dcterms:modified>
</cp:coreProperties>
</file>